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ECD52" w14:textId="1358926F" w:rsidR="001B7610" w:rsidRPr="00EA12AF" w:rsidRDefault="0020708B" w:rsidP="001B7610">
      <w:pPr>
        <w:spacing w:after="120" w:line="240" w:lineRule="auto"/>
        <w:jc w:val="right"/>
        <w:rPr>
          <w:color w:val="FF0000"/>
          <w:lang w:val="es-ES"/>
        </w:rPr>
      </w:pPr>
      <w:r w:rsidRPr="00EA12AF">
        <w:rPr>
          <w:b/>
          <w:lang w:val="es-ES"/>
        </w:rPr>
        <w:t xml:space="preserve">Fecha de </w:t>
      </w:r>
      <w:proofErr w:type="gramStart"/>
      <w:r w:rsidRPr="00EA12AF">
        <w:rPr>
          <w:b/>
          <w:lang w:val="es-ES"/>
        </w:rPr>
        <w:t>publicación:</w:t>
      </w:r>
      <w:r w:rsidR="001B7610" w:rsidRPr="00EA12AF">
        <w:rPr>
          <w:b/>
          <w:lang w:val="es-ES"/>
        </w:rPr>
        <w:t>:</w:t>
      </w:r>
      <w:proofErr w:type="gramEnd"/>
      <w:r w:rsidR="001B7610" w:rsidRPr="00EA12AF">
        <w:rPr>
          <w:b/>
          <w:lang w:val="es-ES"/>
        </w:rPr>
        <w:t xml:space="preserve"> </w:t>
      </w:r>
      <w:r w:rsidR="001B7610" w:rsidRPr="00EA12AF">
        <w:rPr>
          <w:color w:val="FF0000"/>
          <w:lang w:val="es-ES"/>
        </w:rPr>
        <w:t>[</w:t>
      </w:r>
      <w:r w:rsidRPr="00EA12AF">
        <w:rPr>
          <w:color w:val="FF0000"/>
          <w:lang w:val="es-ES"/>
        </w:rPr>
        <w:t>Por favor, inserte</w:t>
      </w:r>
      <w:r w:rsidR="001B7610" w:rsidRPr="00EA12AF">
        <w:rPr>
          <w:color w:val="FF0000"/>
          <w:lang w:val="es-ES"/>
        </w:rPr>
        <w:t>]</w:t>
      </w:r>
    </w:p>
    <w:p w14:paraId="11877957" w14:textId="291CF375" w:rsidR="001B7610" w:rsidRPr="00EA12AF" w:rsidRDefault="001B7610" w:rsidP="001B7610">
      <w:pPr>
        <w:spacing w:after="120" w:line="240" w:lineRule="auto"/>
        <w:jc w:val="right"/>
        <w:rPr>
          <w:b/>
          <w:color w:val="FF0000"/>
          <w:lang w:val="es-ES"/>
        </w:rPr>
      </w:pPr>
      <w:r w:rsidRPr="00EA12AF">
        <w:rPr>
          <w:color w:val="FF0000"/>
          <w:lang w:val="es-ES"/>
        </w:rPr>
        <w:t>[</w:t>
      </w:r>
      <w:r w:rsidR="0020708B" w:rsidRPr="00EA12AF">
        <w:rPr>
          <w:color w:val="FF0000"/>
          <w:lang w:val="es-ES"/>
        </w:rPr>
        <w:t>Por favor, inserte</w:t>
      </w:r>
      <w:r w:rsidR="00D00FA8" w:rsidRPr="00EA12AF">
        <w:rPr>
          <w:color w:val="FF0000"/>
          <w:lang w:val="es-ES"/>
        </w:rPr>
        <w:t xml:space="preserve"> el lugar</w:t>
      </w:r>
      <w:r w:rsidRPr="00EA12AF">
        <w:rPr>
          <w:color w:val="FF0000"/>
          <w:lang w:val="es-ES"/>
        </w:rPr>
        <w:t>,</w:t>
      </w:r>
      <w:r w:rsidR="00D00FA8" w:rsidRPr="00EA12AF">
        <w:rPr>
          <w:color w:val="FF0000"/>
          <w:lang w:val="es-ES"/>
        </w:rPr>
        <w:t xml:space="preserve"> </w:t>
      </w:r>
      <w:proofErr w:type="spellStart"/>
      <w:r w:rsidR="0020708B" w:rsidRPr="00EA12AF">
        <w:rPr>
          <w:color w:val="FF0000"/>
          <w:lang w:val="es-ES"/>
        </w:rPr>
        <w:t>e.g</w:t>
      </w:r>
      <w:proofErr w:type="spellEnd"/>
      <w:r w:rsidR="0020708B" w:rsidRPr="00EA12AF">
        <w:rPr>
          <w:color w:val="FF0000"/>
          <w:lang w:val="es-ES"/>
        </w:rPr>
        <w:t>. Ginebra (Suiza)]</w:t>
      </w:r>
    </w:p>
    <w:p w14:paraId="1546BB13" w14:textId="77777777" w:rsidR="001B7610" w:rsidRPr="00EA12AF" w:rsidRDefault="001B7610" w:rsidP="001B7610">
      <w:pPr>
        <w:spacing w:after="120" w:line="240" w:lineRule="auto"/>
        <w:rPr>
          <w:b/>
          <w:lang w:val="es-ES"/>
        </w:rPr>
      </w:pPr>
    </w:p>
    <w:p w14:paraId="1198920B" w14:textId="77777777" w:rsidR="0020708B" w:rsidRPr="00EA12AF" w:rsidRDefault="0020708B" w:rsidP="0020708B">
      <w:pPr>
        <w:rPr>
          <w:b/>
          <w:lang w:val="es-ES"/>
        </w:rPr>
      </w:pPr>
      <w:r w:rsidRPr="00EA12AF">
        <w:rPr>
          <w:b/>
          <w:lang w:val="es-ES"/>
        </w:rPr>
        <w:t xml:space="preserve">«Defienda los entornos positivos para la práctica»: una respuesta a la creciente brecha entre la oferta de profesionales de la salud y la demanda de sus servicios </w:t>
      </w:r>
    </w:p>
    <w:p w14:paraId="27B1938F" w14:textId="77777777" w:rsidR="0020708B" w:rsidRPr="00EA12AF" w:rsidRDefault="0020708B" w:rsidP="0020708B">
      <w:pPr>
        <w:pStyle w:val="ListParagraph"/>
        <w:numPr>
          <w:ilvl w:val="0"/>
          <w:numId w:val="4"/>
        </w:numPr>
        <w:rPr>
          <w:rFonts w:cs="Arial"/>
          <w:lang w:val="es-ES"/>
        </w:rPr>
      </w:pPr>
      <w:r w:rsidRPr="00EA12AF">
        <w:rPr>
          <w:rFonts w:cs="Arial"/>
          <w:lang w:val="es-ES"/>
        </w:rPr>
        <w:t>La Organización Mundial de la Salud (OMS) estima que para el año 2030 habrá una carencia de 18 millones de trabajadores de salud, lo que privará a las personas de acceso a la atención de salud.</w:t>
      </w:r>
    </w:p>
    <w:p w14:paraId="62768F04" w14:textId="77777777" w:rsidR="0020708B" w:rsidRPr="00EA12AF" w:rsidRDefault="0020708B" w:rsidP="0020708B">
      <w:pPr>
        <w:pStyle w:val="ListParagraph"/>
        <w:numPr>
          <w:ilvl w:val="0"/>
          <w:numId w:val="4"/>
        </w:numPr>
        <w:rPr>
          <w:rFonts w:cs="Arial"/>
          <w:lang w:val="es-ES"/>
        </w:rPr>
      </w:pPr>
      <w:r w:rsidRPr="00EA12AF">
        <w:rPr>
          <w:rFonts w:cs="Arial"/>
          <w:lang w:val="es-ES"/>
        </w:rPr>
        <w:t>La OMS subraya que países de todos los niveles de desarrollo socioeconómico se enfrentan, en diverso grado, a dificultades en la educación, el empleo, el despliegue, la retención y el rendimiento de su personal laboral.</w:t>
      </w:r>
    </w:p>
    <w:p w14:paraId="795983E3" w14:textId="77777777" w:rsidR="0020708B" w:rsidRPr="00EA12AF" w:rsidRDefault="0020708B" w:rsidP="0020708B">
      <w:pPr>
        <w:pStyle w:val="ListParagraph"/>
        <w:numPr>
          <w:ilvl w:val="0"/>
          <w:numId w:val="4"/>
        </w:numPr>
        <w:rPr>
          <w:rFonts w:cs="Arial"/>
          <w:lang w:val="es-ES"/>
        </w:rPr>
      </w:pPr>
      <w:r w:rsidRPr="00EA12AF">
        <w:rPr>
          <w:rFonts w:cs="Arial"/>
          <w:lang w:val="es-ES"/>
        </w:rPr>
        <w:t>Los encargados de la formulación de políticas, planificadores y gestores siguen buscando medios eficaces para contratar y retener al personal.</w:t>
      </w:r>
    </w:p>
    <w:p w14:paraId="7A2589D5" w14:textId="77777777" w:rsidR="0020708B" w:rsidRPr="00EA12AF" w:rsidRDefault="0020708B" w:rsidP="0020708B">
      <w:pPr>
        <w:pStyle w:val="ListParagraph"/>
        <w:numPr>
          <w:ilvl w:val="0"/>
          <w:numId w:val="4"/>
        </w:numPr>
        <w:rPr>
          <w:rFonts w:cs="Arial"/>
          <w:lang w:val="es-ES"/>
        </w:rPr>
      </w:pPr>
      <w:r w:rsidRPr="00EA12AF">
        <w:rPr>
          <w:rFonts w:cs="Arial"/>
          <w:lang w:val="es-ES"/>
        </w:rPr>
        <w:t>La Alianza Mundial de Profesiones de la Salud (WHPA, por sus siglas en inglés) relanza su campaña de Entornos Positivos para la Práctica en respuesta a esta cuestión de extrema trascendencia para la salud y el desarrollo en todo el mundo.</w:t>
      </w:r>
    </w:p>
    <w:p w14:paraId="63E0B515" w14:textId="77777777" w:rsidR="0020708B" w:rsidRPr="00EA12AF" w:rsidRDefault="0020708B" w:rsidP="0020708B">
      <w:pPr>
        <w:rPr>
          <w:lang w:val="es-ES"/>
        </w:rPr>
      </w:pPr>
      <w:r w:rsidRPr="00EA12AF">
        <w:rPr>
          <w:lang w:val="es-ES"/>
        </w:rPr>
        <w:t>La campaña «</w:t>
      </w:r>
      <w:r w:rsidRPr="00EA12AF">
        <w:rPr>
          <w:b/>
          <w:lang w:val="es-ES"/>
        </w:rPr>
        <w:t>Defienda los entornos positivos para la práctica»</w:t>
      </w:r>
      <w:r w:rsidRPr="00EA12AF">
        <w:rPr>
          <w:lang w:val="es-ES"/>
        </w:rPr>
        <w:t xml:space="preserve">, iniciada por la Alianza Mundial de Profesiones de la Salud (WHPA), pone de relieve la necesidad de adoptar medidas urgentes para hacer frente a la crisis mundial que afecta al personal de salud; hay demasiados países con una escasez acuciante de profesionales de la salud, lo que repercute negativamente en los efectos para la salud de las personas y el bienestar del personal de salud. Las razones son complejas. Sin embargo, una razón predominante es la mala calidad de la mayoría de los entornos laborales de la atención de salud, que está menoscabando la prestación de estos servicios y alejando a los profesionales de la salud de su función de prestatarios de atención y también de sus países. </w:t>
      </w:r>
    </w:p>
    <w:p w14:paraId="3E8FE495" w14:textId="77777777" w:rsidR="0020708B" w:rsidRPr="00EA12AF" w:rsidRDefault="0020708B" w:rsidP="0020708B">
      <w:pPr>
        <w:rPr>
          <w:lang w:val="es-ES"/>
        </w:rPr>
      </w:pPr>
      <w:r w:rsidRPr="00EA12AF">
        <w:rPr>
          <w:lang w:val="es-ES"/>
        </w:rPr>
        <w:t xml:space="preserve">Se ha demostrado que los entornos positivos para la práctica —los entornos de atención de salud que apoyan la excelencia y unas condiciones de trabajo decentes— tienen la capacidad de atraer y retener al personal, de ofrecer una atención de calidad a los pacientes y de fortalecer el sector de la salud en su conjunto. Este es el motivo por el que la campaña mundial de la WHPA alienta a los profesionales de la salud, gestores, gobiernos, políticos y responsables de la toma de decisiones, así como a líderes comunitarios, a que «defiendan los entornos positivos para la práctica». </w:t>
      </w:r>
    </w:p>
    <w:p w14:paraId="56AD1623" w14:textId="6FE11AAB" w:rsidR="001B7610" w:rsidRPr="00EA12AF" w:rsidRDefault="0020708B" w:rsidP="001B7610">
      <w:pPr>
        <w:rPr>
          <w:iCs/>
          <w:lang w:val="es-ES"/>
        </w:rPr>
      </w:pPr>
      <w:r w:rsidRPr="00EA12AF">
        <w:rPr>
          <w:iCs/>
          <w:lang w:val="es-ES"/>
        </w:rPr>
        <w:t>La importancia del debate mundial sobre los trabajadores del sector de la salud y los entornos de atención de salud ha ido en aumento y debe abordarse con urgencia. La campaña “Defienda los entornos positivos para la práctica” ofrece una manera funcional de abordar el desequilibrio en la oferta de profesionales al convertir los entornos de atención de salud en entornos de trabajo saludables y favorables. Unos lugares de trabajo propicios y de calidad no solo atraerán a profesionales de la salud, sino que los motivarán a quedarse</w:t>
      </w:r>
      <w:r w:rsidR="00EA12AF">
        <w:rPr>
          <w:iCs/>
          <w:lang w:val="es-ES"/>
        </w:rPr>
        <w:t>.</w:t>
      </w:r>
    </w:p>
    <w:p w14:paraId="61ED514F" w14:textId="7AE3D606" w:rsidR="001B7610" w:rsidRPr="00EA12AF" w:rsidRDefault="001B7610" w:rsidP="001B7610">
      <w:pPr>
        <w:rPr>
          <w:i/>
          <w:lang w:val="es-ES"/>
        </w:rPr>
      </w:pPr>
    </w:p>
    <w:p w14:paraId="1196AF1A" w14:textId="77777777" w:rsidR="0020708B" w:rsidRPr="00EA12AF" w:rsidRDefault="0020708B" w:rsidP="001B7610">
      <w:pPr>
        <w:rPr>
          <w:i/>
          <w:lang w:val="es-ES"/>
        </w:rPr>
      </w:pPr>
    </w:p>
    <w:p w14:paraId="2275085A" w14:textId="77777777" w:rsidR="0020708B" w:rsidRPr="00EA12AF" w:rsidRDefault="0020708B" w:rsidP="001B7610">
      <w:pPr>
        <w:rPr>
          <w:b/>
          <w:lang w:val="es-ES"/>
        </w:rPr>
      </w:pPr>
      <w:r w:rsidRPr="00EA12AF">
        <w:rPr>
          <w:b/>
          <w:lang w:val="es-ES"/>
        </w:rPr>
        <w:lastRenderedPageBreak/>
        <w:t xml:space="preserve">La sensibilización y las acciones ejemplares pueden crear un cambio positivo </w:t>
      </w:r>
    </w:p>
    <w:p w14:paraId="277EA24B" w14:textId="0E624BEC" w:rsidR="0020708B" w:rsidRPr="00EA12AF" w:rsidRDefault="0020708B" w:rsidP="0020708B">
      <w:pPr>
        <w:rPr>
          <w:lang w:val="es-ES"/>
        </w:rPr>
      </w:pPr>
      <w:r w:rsidRPr="00EA12AF">
        <w:rPr>
          <w:lang w:val="es-ES"/>
        </w:rPr>
        <w:t xml:space="preserve">El objetivo de la campaña «Defienda los entornos positivos para la práctica» es mejorar la calidad de los lugares de trabajo en el sector de la atención de salud mediante la sensibilización, la identificación de buenas prácticas y el suministro de una serie de materiales que incluyen pósteres y folletos informativos con listas de control basadas en pruebas, que pueden utilizarse para establecer entornos positivos para la práctica. El kit de materiales puede descargarse en </w:t>
      </w:r>
      <w:hyperlink r:id="rId7" w:history="1">
        <w:r w:rsidRPr="00EA12AF">
          <w:rPr>
            <w:rStyle w:val="Hyperlink"/>
            <w:lang w:val="es-ES"/>
          </w:rPr>
          <w:t>www.positivepracticeenvironments.org</w:t>
        </w:r>
      </w:hyperlink>
      <w:r w:rsidR="00EA12AF">
        <w:rPr>
          <w:rStyle w:val="Hyperlink"/>
          <w:color w:val="auto"/>
          <w:u w:val="none"/>
          <w:lang w:val="es-ES"/>
        </w:rPr>
        <w:t>.</w:t>
      </w:r>
    </w:p>
    <w:p w14:paraId="4024DEE1" w14:textId="77777777" w:rsidR="0020708B" w:rsidRPr="00EA12AF" w:rsidRDefault="0020708B" w:rsidP="0020708B">
      <w:pPr>
        <w:rPr>
          <w:lang w:val="es-ES"/>
        </w:rPr>
      </w:pPr>
      <w:r w:rsidRPr="00EA12AF">
        <w:rPr>
          <w:lang w:val="es-ES"/>
        </w:rPr>
        <w:t>La campaña es relevante tanto desde la perspectiva de los empleadores como de los empleados.</w:t>
      </w:r>
    </w:p>
    <w:p w14:paraId="6662AE77" w14:textId="77777777" w:rsidR="0020708B" w:rsidRPr="00EA12AF" w:rsidRDefault="0020708B" w:rsidP="0020708B">
      <w:pPr>
        <w:pStyle w:val="ListParagraph"/>
        <w:numPr>
          <w:ilvl w:val="0"/>
          <w:numId w:val="3"/>
        </w:numPr>
        <w:rPr>
          <w:lang w:val="es-ES"/>
        </w:rPr>
      </w:pPr>
      <w:r w:rsidRPr="00EA12AF">
        <w:rPr>
          <w:lang w:val="es-ES"/>
        </w:rPr>
        <w:t xml:space="preserve">Se alienta a los </w:t>
      </w:r>
      <w:r w:rsidRPr="00EA12AF">
        <w:rPr>
          <w:b/>
          <w:lang w:val="es-ES"/>
        </w:rPr>
        <w:t>empleadores y gestores del sector de la salud</w:t>
      </w:r>
      <w:r w:rsidRPr="00EA12AF">
        <w:rPr>
          <w:lang w:val="es-ES"/>
        </w:rPr>
        <w:t xml:space="preserve">, </w:t>
      </w:r>
      <w:r w:rsidRPr="00EA12AF">
        <w:rPr>
          <w:b/>
          <w:lang w:val="es-ES"/>
        </w:rPr>
        <w:t>incluidos los departamentos de Recursos Humanos,</w:t>
      </w:r>
      <w:r w:rsidRPr="00EA12AF">
        <w:rPr>
          <w:lang w:val="es-ES"/>
        </w:rPr>
        <w:t xml:space="preserve"> a que fomenten los entornos positivos para la práctica y apliquen sus principios en sus entornos de atención de salud.</w:t>
      </w:r>
    </w:p>
    <w:p w14:paraId="72CBF04E" w14:textId="77777777" w:rsidR="0020708B" w:rsidRPr="00EA12AF" w:rsidRDefault="0020708B" w:rsidP="0020708B">
      <w:pPr>
        <w:pStyle w:val="ListParagraph"/>
        <w:numPr>
          <w:ilvl w:val="0"/>
          <w:numId w:val="3"/>
        </w:numPr>
        <w:rPr>
          <w:lang w:val="es-ES"/>
        </w:rPr>
      </w:pPr>
      <w:r w:rsidRPr="00EA12AF">
        <w:rPr>
          <w:lang w:val="es-ES"/>
        </w:rPr>
        <w:t xml:space="preserve">Se recuerda a </w:t>
      </w:r>
      <w:r w:rsidRPr="00EA12AF">
        <w:rPr>
          <w:b/>
          <w:lang w:val="es-ES"/>
        </w:rPr>
        <w:t xml:space="preserve">los profesionales de la salud </w:t>
      </w:r>
      <w:r w:rsidRPr="00EA12AF">
        <w:rPr>
          <w:lang w:val="es-ES"/>
        </w:rPr>
        <w:t xml:space="preserve">que son parte de la solución y que pueden colaborar y hacer campaña por el cambio. </w:t>
      </w:r>
    </w:p>
    <w:p w14:paraId="14CEE1D1" w14:textId="77777777" w:rsidR="0020708B" w:rsidRPr="00EA12AF" w:rsidRDefault="0020708B" w:rsidP="0020708B">
      <w:pPr>
        <w:pStyle w:val="ListParagraph"/>
        <w:numPr>
          <w:ilvl w:val="0"/>
          <w:numId w:val="3"/>
        </w:numPr>
        <w:rPr>
          <w:rFonts w:eastAsia="Times New Roman" w:cs="Helvetica"/>
          <w:color w:val="000000"/>
          <w:bdr w:val="none" w:sz="0" w:space="0" w:color="auto" w:frame="1"/>
          <w:lang w:val="es-ES"/>
        </w:rPr>
      </w:pPr>
      <w:r w:rsidRPr="00EA12AF">
        <w:rPr>
          <w:lang w:val="es-ES"/>
        </w:rPr>
        <w:t xml:space="preserve">Se recomienda a </w:t>
      </w:r>
      <w:r w:rsidRPr="00EA12AF">
        <w:rPr>
          <w:b/>
          <w:lang w:val="es-ES"/>
        </w:rPr>
        <w:t>todas las partes interesadas del sector de la salud, incluidos los gobiernos y los encargados de formular políticas</w:t>
      </w:r>
      <w:r w:rsidRPr="00EA12AF">
        <w:rPr>
          <w:lang w:val="es-ES"/>
        </w:rPr>
        <w:t xml:space="preserve">, que colaboren en pro de un objetivo común: mejorar las </w:t>
      </w:r>
      <w:r w:rsidRPr="00EA12AF">
        <w:rPr>
          <w:color w:val="000000"/>
          <w:bdr w:val="none" w:sz="0" w:space="0" w:color="auto" w:frame="1"/>
          <w:lang w:val="es-ES"/>
        </w:rPr>
        <w:t>condiciones de trabajo y los entornos para todos, lo que redundará en mejores resultados para los pacientes.</w:t>
      </w:r>
    </w:p>
    <w:p w14:paraId="78539E5B" w14:textId="29C8FEC5" w:rsidR="001B7610" w:rsidRDefault="0020708B" w:rsidP="001B7610">
      <w:pPr>
        <w:rPr>
          <w:iCs/>
        </w:rPr>
      </w:pPr>
      <w:r w:rsidRPr="00EA12AF">
        <w:rPr>
          <w:i/>
          <w:lang w:val="es-ES"/>
        </w:rPr>
        <w:t xml:space="preserve">«Esperamos que nuestra plataforma y campaña mundial ayuden a reunir e implicar a todas las partes interesadas pertinentes en el compromiso y la acción. Esto es esencial si queremos tener éxito a la hora de crear sistemas de salud sostenibles, tanto ahora como en el futuro». </w:t>
      </w:r>
      <w:r w:rsidR="001B7610" w:rsidRPr="00EA12AF">
        <w:rPr>
          <w:iCs/>
        </w:rPr>
        <w:t>Otmar Kloiber, Secretary General, World Medical Association and 2020 WHPA Chair</w:t>
      </w:r>
      <w:r w:rsidR="00EA12AF">
        <w:rPr>
          <w:iCs/>
        </w:rPr>
        <w:t>.</w:t>
      </w:r>
    </w:p>
    <w:p w14:paraId="1EE28DBB" w14:textId="77777777" w:rsidR="00EA12AF" w:rsidRPr="00EA12AF" w:rsidRDefault="00EA12AF" w:rsidP="001B7610"/>
    <w:p w14:paraId="42C7E725" w14:textId="77777777" w:rsidR="0020708B" w:rsidRPr="00EA12AF" w:rsidRDefault="0020708B" w:rsidP="0020708B">
      <w:pPr>
        <w:jc w:val="center"/>
        <w:rPr>
          <w:b/>
        </w:rPr>
      </w:pPr>
      <w:r w:rsidRPr="00EA12AF">
        <w:rPr>
          <w:b/>
        </w:rPr>
        <w:t>- FIN -</w:t>
      </w:r>
    </w:p>
    <w:p w14:paraId="09FB5B26" w14:textId="77777777" w:rsidR="0020708B" w:rsidRPr="00EA12AF" w:rsidRDefault="0020708B" w:rsidP="0020708B">
      <w:pPr>
        <w:rPr>
          <w:b/>
          <w:lang w:val="es-ES"/>
        </w:rPr>
      </w:pPr>
      <w:r w:rsidRPr="00EA12AF">
        <w:rPr>
          <w:b/>
          <w:lang w:val="es-ES"/>
        </w:rPr>
        <w:t>Notas para los editores</w:t>
      </w:r>
    </w:p>
    <w:p w14:paraId="0AE47914" w14:textId="77777777" w:rsidR="0020708B" w:rsidRPr="00EA12AF" w:rsidRDefault="0020708B" w:rsidP="0020708B">
      <w:pPr>
        <w:rPr>
          <w:b/>
          <w:lang w:val="es-ES"/>
        </w:rPr>
      </w:pPr>
      <w:r w:rsidRPr="00EA12AF">
        <w:rPr>
          <w:b/>
          <w:lang w:val="es-ES"/>
        </w:rPr>
        <w:t>Kit de materiales de la campaña «Defienda los entornos positivos para la práctica»</w:t>
      </w:r>
    </w:p>
    <w:p w14:paraId="7A05B78C" w14:textId="1467DEF5" w:rsidR="0020708B" w:rsidRPr="00EA12AF" w:rsidRDefault="0020708B" w:rsidP="0020708B">
      <w:pPr>
        <w:rPr>
          <w:lang w:val="es-ES"/>
        </w:rPr>
      </w:pPr>
      <w:r w:rsidRPr="00EA12AF">
        <w:rPr>
          <w:lang w:val="es-ES"/>
        </w:rPr>
        <w:t xml:space="preserve">Para consultar el kit de materiales de la campaña, visite: </w:t>
      </w:r>
      <w:hyperlink r:id="rId8" w:history="1">
        <w:r w:rsidRPr="00EA12AF">
          <w:rPr>
            <w:rStyle w:val="Hyperlink"/>
            <w:lang w:val="es-ES"/>
          </w:rPr>
          <w:t>www.positivepracticeenvironments.org</w:t>
        </w:r>
      </w:hyperlink>
      <w:r w:rsidR="00EA12AF">
        <w:rPr>
          <w:rStyle w:val="Hyperlink"/>
          <w:color w:val="auto"/>
          <w:u w:val="none"/>
          <w:lang w:val="es-ES"/>
        </w:rPr>
        <w:t>.</w:t>
      </w:r>
    </w:p>
    <w:p w14:paraId="485F7A68" w14:textId="77777777" w:rsidR="0020708B" w:rsidRPr="00EA12AF" w:rsidRDefault="0020708B" w:rsidP="0020708B">
      <w:pPr>
        <w:rPr>
          <w:lang w:val="es-ES"/>
        </w:rPr>
      </w:pPr>
    </w:p>
    <w:p w14:paraId="11E7CE10" w14:textId="77777777" w:rsidR="0020708B" w:rsidRPr="00EA12AF" w:rsidRDefault="0020708B" w:rsidP="0020708B">
      <w:pPr>
        <w:rPr>
          <w:b/>
          <w:lang w:val="es-ES"/>
        </w:rPr>
      </w:pPr>
      <w:r w:rsidRPr="00EA12AF">
        <w:rPr>
          <w:b/>
          <w:lang w:val="es-ES"/>
        </w:rPr>
        <w:t xml:space="preserve">Definición de </w:t>
      </w:r>
      <w:r w:rsidRPr="00EA12AF">
        <w:rPr>
          <w:b/>
          <w:i/>
          <w:iCs/>
          <w:lang w:val="es-ES"/>
        </w:rPr>
        <w:t>entorno positivo para la práctica</w:t>
      </w:r>
      <w:r w:rsidRPr="00EA12AF">
        <w:rPr>
          <w:b/>
          <w:lang w:val="es-ES"/>
        </w:rPr>
        <w:t xml:space="preserve"> </w:t>
      </w:r>
    </w:p>
    <w:p w14:paraId="04D8ECF8" w14:textId="77777777" w:rsidR="0020708B" w:rsidRPr="00EA12AF" w:rsidRDefault="0020708B" w:rsidP="0020708B">
      <w:pPr>
        <w:rPr>
          <w:lang w:val="es-ES"/>
        </w:rPr>
      </w:pPr>
      <w:r w:rsidRPr="00EA12AF">
        <w:rPr>
          <w:lang w:val="es-ES"/>
        </w:rPr>
        <w:t>Un entorno positivo para la práctica es un entorno de atención de salud que apoya la excelencia y unas condiciones de trabajo decentes y que cuenta con la capacidad de atraer y retener al personal, de mejorar la satisfacción del paciente, la seguridad y los efectos para la salud, así como de prestar servicios de atención de salud rentables y centrados en las personas.</w:t>
      </w:r>
    </w:p>
    <w:p w14:paraId="11079F91" w14:textId="77777777" w:rsidR="0020708B" w:rsidRPr="00EA12AF" w:rsidRDefault="0020708B" w:rsidP="0020708B">
      <w:pPr>
        <w:rPr>
          <w:lang w:val="es-ES"/>
        </w:rPr>
      </w:pPr>
      <w:proofErr w:type="spellStart"/>
      <w:r w:rsidRPr="00EA12AF">
        <w:t>Referencia</w:t>
      </w:r>
      <w:proofErr w:type="spellEnd"/>
      <w:r w:rsidRPr="00EA12AF">
        <w:t>: “Framework on integrated, people-</w:t>
      </w:r>
      <w:proofErr w:type="spellStart"/>
      <w:r w:rsidRPr="00EA12AF">
        <w:t>centred</w:t>
      </w:r>
      <w:proofErr w:type="spellEnd"/>
      <w:r w:rsidRPr="00EA12AF">
        <w:t xml:space="preserve"> health services”. </w:t>
      </w:r>
      <w:r w:rsidRPr="00EA12AF">
        <w:rPr>
          <w:lang w:val="es-ES"/>
        </w:rPr>
        <w:t>Ginebra: Organización Mundial de la Salud: 2016 (</w:t>
      </w:r>
      <w:hyperlink r:id="rId9" w:history="1">
        <w:r w:rsidRPr="00EA12AF">
          <w:rPr>
            <w:rStyle w:val="Hyperlink"/>
            <w:lang w:val="es-ES"/>
          </w:rPr>
          <w:t>http://apps.who.int/gb/ebwha/pdf_files/WHA69/A69_39-en.pdf?ua=1</w:t>
        </w:r>
      </w:hyperlink>
      <w:r w:rsidRPr="00EA12AF">
        <w:rPr>
          <w:rStyle w:val="Hyperlink"/>
          <w:lang w:val="es-ES"/>
        </w:rPr>
        <w:t xml:space="preserve"> </w:t>
      </w:r>
      <w:r w:rsidRPr="00EA12AF">
        <w:rPr>
          <w:lang w:val="es-ES"/>
        </w:rPr>
        <w:t>(consultado el 19 de diciembre de 2019)</w:t>
      </w:r>
    </w:p>
    <w:p w14:paraId="6C813D5D" w14:textId="77777777" w:rsidR="0020708B" w:rsidRPr="00EA12AF" w:rsidRDefault="0020708B" w:rsidP="0020708B">
      <w:pPr>
        <w:rPr>
          <w:lang w:val="es-ES"/>
        </w:rPr>
      </w:pPr>
    </w:p>
    <w:p w14:paraId="351C01C3" w14:textId="77777777" w:rsidR="0020708B" w:rsidRPr="00EA12AF" w:rsidRDefault="0020708B" w:rsidP="0020708B">
      <w:pPr>
        <w:rPr>
          <w:b/>
          <w:lang w:val="es-ES"/>
        </w:rPr>
      </w:pPr>
      <w:r w:rsidRPr="00EA12AF">
        <w:rPr>
          <w:b/>
          <w:lang w:val="es-ES"/>
        </w:rPr>
        <w:t xml:space="preserve">Referencias de la Organización Mundial de la Salud </w:t>
      </w:r>
    </w:p>
    <w:p w14:paraId="0E7C5BC0" w14:textId="77777777" w:rsidR="0020708B" w:rsidRPr="00EA12AF" w:rsidRDefault="0020708B" w:rsidP="0020708B">
      <w:pPr>
        <w:rPr>
          <w:rFonts w:cs="Arial"/>
          <w:lang w:val="es-ES"/>
        </w:rPr>
      </w:pPr>
      <w:r w:rsidRPr="00EA12AF">
        <w:rPr>
          <w:lang w:val="es-ES"/>
        </w:rPr>
        <w:t>Organización Mundial de la Salud: “</w:t>
      </w:r>
      <w:proofErr w:type="spellStart"/>
      <w:r w:rsidRPr="00EA12AF">
        <w:rPr>
          <w:lang w:val="es-ES"/>
        </w:rPr>
        <w:t>Health</w:t>
      </w:r>
      <w:proofErr w:type="spellEnd"/>
      <w:r w:rsidRPr="00EA12AF">
        <w:rPr>
          <w:lang w:val="es-ES"/>
        </w:rPr>
        <w:t xml:space="preserve"> </w:t>
      </w:r>
      <w:proofErr w:type="spellStart"/>
      <w:r w:rsidRPr="00EA12AF">
        <w:rPr>
          <w:lang w:val="es-ES"/>
        </w:rPr>
        <w:t>workforce</w:t>
      </w:r>
      <w:proofErr w:type="spellEnd"/>
      <w:r w:rsidRPr="00EA12AF">
        <w:rPr>
          <w:lang w:val="es-ES"/>
        </w:rPr>
        <w:t xml:space="preserve">”. </w:t>
      </w:r>
      <w:hyperlink r:id="rId10" w:anchor="tab=tab_1" w:history="1">
        <w:r w:rsidRPr="00EA12AF">
          <w:rPr>
            <w:color w:val="0000FF"/>
            <w:u w:val="single"/>
            <w:lang w:val="es-ES"/>
          </w:rPr>
          <w:t>https://www.who.int/health-topics/health-workforce#tab=tab_1</w:t>
        </w:r>
      </w:hyperlink>
      <w:r w:rsidRPr="00EA12AF">
        <w:rPr>
          <w:lang w:val="es-ES"/>
        </w:rPr>
        <w:t xml:space="preserve"> (consultado el 27 de enero de 2020)</w:t>
      </w:r>
    </w:p>
    <w:p w14:paraId="53D89A48" w14:textId="77777777" w:rsidR="0020708B" w:rsidRPr="00EA12AF" w:rsidRDefault="0020708B" w:rsidP="0020708B">
      <w:pPr>
        <w:rPr>
          <w:lang w:val="es-ES"/>
        </w:rPr>
      </w:pPr>
    </w:p>
    <w:p w14:paraId="37A3AB93" w14:textId="77777777" w:rsidR="0020708B" w:rsidRPr="00EA12AF" w:rsidRDefault="0020708B" w:rsidP="0020708B">
      <w:pPr>
        <w:rPr>
          <w:b/>
          <w:lang w:val="es-ES"/>
        </w:rPr>
      </w:pPr>
      <w:r w:rsidRPr="00EA12AF">
        <w:rPr>
          <w:b/>
          <w:lang w:val="es-ES"/>
        </w:rPr>
        <w:t xml:space="preserve">Acerca de la Alianza Mundial de Profesiones de la Salud </w:t>
      </w:r>
    </w:p>
    <w:p w14:paraId="1CFA0411" w14:textId="77777777" w:rsidR="0020708B" w:rsidRPr="00EA12AF" w:rsidRDefault="0020708B" w:rsidP="0020708B">
      <w:pPr>
        <w:pStyle w:val="NormalWeb"/>
        <w:shd w:val="clear" w:color="auto" w:fill="FFFFFF"/>
        <w:spacing w:before="0" w:beforeAutospacing="0" w:after="150" w:afterAutospacing="0"/>
        <w:rPr>
          <w:rFonts w:asciiTheme="minorHAnsi" w:hAnsiTheme="minorHAnsi" w:cs="Arial"/>
          <w:color w:val="333333"/>
          <w:sz w:val="22"/>
          <w:szCs w:val="22"/>
          <w:lang w:val="es-ES"/>
        </w:rPr>
      </w:pPr>
      <w:r w:rsidRPr="00EA12AF">
        <w:rPr>
          <w:rFonts w:asciiTheme="minorHAnsi" w:hAnsiTheme="minorHAnsi"/>
          <w:color w:val="333333"/>
          <w:sz w:val="22"/>
          <w:szCs w:val="22"/>
          <w:lang w:val="es-ES"/>
        </w:rPr>
        <w:t>La Alianza Mundial de Profesiones de la Salud (WHPA) representa a más de 31 millones de profesionales de la salud en todo el mundo, y reúne los conocimientos y la experiencia esenciales de las principales profesiones de salud en más de 130 países.</w:t>
      </w:r>
    </w:p>
    <w:p w14:paraId="3E7AB59A" w14:textId="77777777" w:rsidR="0020708B" w:rsidRPr="00EA12AF" w:rsidRDefault="0020708B" w:rsidP="0020708B">
      <w:pPr>
        <w:pStyle w:val="NormalWeb"/>
        <w:shd w:val="clear" w:color="auto" w:fill="FFFFFF"/>
        <w:spacing w:before="0" w:beforeAutospacing="0" w:after="150" w:afterAutospacing="0"/>
        <w:rPr>
          <w:rFonts w:asciiTheme="minorHAnsi" w:hAnsiTheme="minorHAnsi" w:cs="Arial"/>
          <w:color w:val="333333"/>
          <w:sz w:val="22"/>
          <w:szCs w:val="22"/>
          <w:lang w:val="es-ES"/>
        </w:rPr>
      </w:pPr>
      <w:r w:rsidRPr="00EA12AF">
        <w:rPr>
          <w:rFonts w:asciiTheme="minorHAnsi" w:hAnsiTheme="minorHAnsi"/>
          <w:color w:val="333333"/>
          <w:sz w:val="22"/>
          <w:szCs w:val="22"/>
          <w:lang w:val="es-ES"/>
        </w:rPr>
        <w:t>La WHPA se creó en 1999 y ahora reúne a las organizaciones mundiales que representan a profesionales de odontología, enfermería, farmacia, fisioterapia y medicina de todo el mundo. Trabajamos para facilitar la colaboración entre las distintas profesiones de salud y los principales interesados, como los gobiernos y las organizaciones internacionales, incluida la Organización Mundial de la Salud. Nuestra forma de trabajo colaborativa, en lugar de en paralelo, beneficia tanto a los pacientes como a los sistemas de atención de salud.</w:t>
      </w:r>
    </w:p>
    <w:p w14:paraId="04959BFB" w14:textId="77777777" w:rsidR="0020708B" w:rsidRPr="00EA12AF" w:rsidRDefault="0020708B" w:rsidP="0020708B">
      <w:pPr>
        <w:pStyle w:val="NormalWeb"/>
        <w:shd w:val="clear" w:color="auto" w:fill="FFFFFF"/>
        <w:spacing w:before="0" w:beforeAutospacing="0" w:after="150" w:afterAutospacing="0"/>
        <w:rPr>
          <w:rFonts w:asciiTheme="minorHAnsi" w:hAnsiTheme="minorHAnsi" w:cs="Arial"/>
          <w:color w:val="333333"/>
          <w:sz w:val="22"/>
          <w:szCs w:val="22"/>
          <w:lang w:val="es-ES"/>
        </w:rPr>
      </w:pPr>
      <w:r w:rsidRPr="00EA12AF">
        <w:rPr>
          <w:rFonts w:asciiTheme="minorHAnsi" w:hAnsiTheme="minorHAnsi"/>
          <w:color w:val="333333"/>
          <w:sz w:val="22"/>
          <w:szCs w:val="22"/>
          <w:lang w:val="es-ES"/>
        </w:rPr>
        <w:t>Juntos, los socios de la WHPA incluyen más de 600 organizaciones nacionales miembros, lo que nos convierte en el punto clave de acceso global a los profesionales de la salud dentro de las cinco disciplinas mencionadas.</w:t>
      </w:r>
    </w:p>
    <w:p w14:paraId="7A8DA726" w14:textId="77777777" w:rsidR="0020708B" w:rsidRPr="00EA12AF" w:rsidRDefault="0020708B" w:rsidP="0020708B">
      <w:pPr>
        <w:rPr>
          <w:color w:val="0000FF"/>
          <w:u w:val="single"/>
          <w:lang w:val="es-ES"/>
        </w:rPr>
      </w:pPr>
      <w:r w:rsidRPr="00EA12AF">
        <w:rPr>
          <w:b/>
          <w:lang w:val="es-ES"/>
        </w:rPr>
        <w:t xml:space="preserve">Para más información, visite </w:t>
      </w:r>
      <w:hyperlink r:id="rId11" w:history="1">
        <w:r w:rsidRPr="00EA12AF">
          <w:rPr>
            <w:rStyle w:val="Hyperlink"/>
            <w:lang w:val="es-ES"/>
          </w:rPr>
          <w:t>www.whpa.org</w:t>
        </w:r>
      </w:hyperlink>
    </w:p>
    <w:p w14:paraId="27525B23" w14:textId="77777777" w:rsidR="0020708B" w:rsidRPr="00EA12AF" w:rsidRDefault="0020708B" w:rsidP="0020708B">
      <w:pPr>
        <w:rPr>
          <w:color w:val="0000FF"/>
          <w:u w:val="single"/>
          <w:lang w:val="es-ES"/>
        </w:rPr>
      </w:pPr>
    </w:p>
    <w:p w14:paraId="1D7F0AC9" w14:textId="77777777" w:rsidR="0020708B" w:rsidRPr="00EA12AF" w:rsidRDefault="0020708B" w:rsidP="0020708B">
      <w:pPr>
        <w:rPr>
          <w:b/>
          <w:lang w:val="es-ES"/>
        </w:rPr>
      </w:pPr>
      <w:r w:rsidRPr="00EA12AF">
        <w:rPr>
          <w:b/>
          <w:lang w:val="es-ES"/>
        </w:rPr>
        <w:t>Contacto con los medios de comunicación</w:t>
      </w:r>
    </w:p>
    <w:p w14:paraId="1F5A2920" w14:textId="7D96F957" w:rsidR="001B7610" w:rsidRPr="00EA12AF" w:rsidRDefault="001B7610" w:rsidP="001B7610">
      <w:pPr>
        <w:rPr>
          <w:color w:val="FF0000"/>
        </w:rPr>
      </w:pPr>
      <w:r w:rsidRPr="00EA12AF">
        <w:rPr>
          <w:color w:val="FF0000"/>
        </w:rPr>
        <w:t>[</w:t>
      </w:r>
      <w:r w:rsidR="0020708B" w:rsidRPr="00EA12AF">
        <w:rPr>
          <w:color w:val="FF0000"/>
        </w:rPr>
        <w:t xml:space="preserve">Por favor, </w:t>
      </w:r>
      <w:proofErr w:type="spellStart"/>
      <w:r w:rsidR="0020708B" w:rsidRPr="00EA12AF">
        <w:rPr>
          <w:color w:val="FF0000"/>
        </w:rPr>
        <w:t>inserte</w:t>
      </w:r>
      <w:proofErr w:type="spellEnd"/>
      <w:r w:rsidRPr="00EA12AF">
        <w:rPr>
          <w:color w:val="FF0000"/>
        </w:rPr>
        <w:t>]</w:t>
      </w:r>
    </w:p>
    <w:p w14:paraId="60E862FA" w14:textId="77777777" w:rsidR="001B7610" w:rsidRPr="00EA12AF" w:rsidRDefault="001B7610" w:rsidP="001B7610">
      <w:pPr>
        <w:rPr>
          <w:b/>
        </w:rPr>
      </w:pPr>
    </w:p>
    <w:p w14:paraId="434C3611" w14:textId="77777777" w:rsidR="001B7610" w:rsidRPr="00EA12AF" w:rsidRDefault="001B7610"/>
    <w:sectPr w:rsidR="001B7610" w:rsidRPr="00EA12AF" w:rsidSect="0020708B">
      <w:headerReference w:type="default" r:id="rId12"/>
      <w:footerReference w:type="default" r:id="rId13"/>
      <w:pgSz w:w="11906" w:h="16838"/>
      <w:pgMar w:top="2410"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42C60" w14:textId="77777777" w:rsidR="00525377" w:rsidRDefault="00525377" w:rsidP="007251D5">
      <w:pPr>
        <w:spacing w:after="0" w:line="240" w:lineRule="auto"/>
      </w:pPr>
      <w:r>
        <w:separator/>
      </w:r>
    </w:p>
  </w:endnote>
  <w:endnote w:type="continuationSeparator" w:id="0">
    <w:p w14:paraId="6531E2B6" w14:textId="77777777" w:rsidR="00525377" w:rsidRDefault="00525377" w:rsidP="0072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5D8B" w14:textId="5B048D91" w:rsidR="001B7610" w:rsidRDefault="001B7610">
    <w:pPr>
      <w:pStyle w:val="Footer"/>
    </w:pPr>
    <w:r>
      <w:rPr>
        <w:noProof/>
      </w:rPr>
      <w:drawing>
        <wp:anchor distT="0" distB="0" distL="114300" distR="114300" simplePos="0" relativeHeight="251661312" behindDoc="1" locked="0" layoutInCell="1" allowOverlap="1" wp14:anchorId="58B7E9D6" wp14:editId="416FA54B">
          <wp:simplePos x="0" y="0"/>
          <wp:positionH relativeFrom="page">
            <wp:align>right</wp:align>
          </wp:positionH>
          <wp:positionV relativeFrom="paragraph">
            <wp:posOffset>-95250</wp:posOffset>
          </wp:positionV>
          <wp:extent cx="7560000" cy="709167"/>
          <wp:effectExtent l="0" t="0" r="3175" b="0"/>
          <wp:wrapNone/>
          <wp:docPr id="3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560000" cy="70916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27A9C" w14:textId="77777777" w:rsidR="00525377" w:rsidRDefault="00525377" w:rsidP="007251D5">
      <w:pPr>
        <w:spacing w:after="0" w:line="240" w:lineRule="auto"/>
      </w:pPr>
      <w:r>
        <w:separator/>
      </w:r>
    </w:p>
  </w:footnote>
  <w:footnote w:type="continuationSeparator" w:id="0">
    <w:p w14:paraId="3FBBE8AB" w14:textId="77777777" w:rsidR="00525377" w:rsidRDefault="00525377" w:rsidP="00725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2A29F" w14:textId="07E62E1C" w:rsidR="001B7610" w:rsidRDefault="0020708B">
    <w:pPr>
      <w:pStyle w:val="Header"/>
    </w:pPr>
    <w:r>
      <w:rPr>
        <w:noProof/>
      </w:rPr>
      <w:drawing>
        <wp:inline distT="0" distB="0" distL="0" distR="0" wp14:anchorId="2483A70A" wp14:editId="6633627B">
          <wp:extent cx="4981575" cy="1399146"/>
          <wp:effectExtent l="0" t="0" r="0" b="0"/>
          <wp:docPr id="32" name="Picture 3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91460" cy="14019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3314B"/>
    <w:multiLevelType w:val="hybridMultilevel"/>
    <w:tmpl w:val="0B4A8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864EA0"/>
    <w:multiLevelType w:val="hybridMultilevel"/>
    <w:tmpl w:val="110A2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D9E6AC9"/>
    <w:multiLevelType w:val="hybridMultilevel"/>
    <w:tmpl w:val="EDAA3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4B0B78"/>
    <w:multiLevelType w:val="hybridMultilevel"/>
    <w:tmpl w:val="7E249A7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D5"/>
    <w:rsid w:val="001B7610"/>
    <w:rsid w:val="0020708B"/>
    <w:rsid w:val="00397306"/>
    <w:rsid w:val="00525377"/>
    <w:rsid w:val="005A3BD6"/>
    <w:rsid w:val="007251D5"/>
    <w:rsid w:val="007D114F"/>
    <w:rsid w:val="00C654BB"/>
    <w:rsid w:val="00D00FA8"/>
    <w:rsid w:val="00DC6131"/>
    <w:rsid w:val="00DF2BE6"/>
    <w:rsid w:val="00EA12AF"/>
    <w:rsid w:val="00F506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48E853"/>
  <w15:chartTrackingRefBased/>
  <w15:docId w15:val="{6B6E6A0E-5AE3-4248-A968-E0E48AFF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10"/>
    <w:pPr>
      <w:spacing w:before="120" w:after="200" w:line="264" w:lineRule="auto"/>
    </w:pPr>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1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51D5"/>
  </w:style>
  <w:style w:type="paragraph" w:styleId="Footer">
    <w:name w:val="footer"/>
    <w:basedOn w:val="Normal"/>
    <w:link w:val="FooterChar"/>
    <w:uiPriority w:val="99"/>
    <w:unhideWhenUsed/>
    <w:rsid w:val="007251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51D5"/>
  </w:style>
  <w:style w:type="paragraph" w:styleId="ListParagraph">
    <w:name w:val="List Paragraph"/>
    <w:basedOn w:val="Normal"/>
    <w:uiPriority w:val="34"/>
    <w:qFormat/>
    <w:rsid w:val="001B7610"/>
    <w:pPr>
      <w:ind w:left="720"/>
      <w:contextualSpacing/>
    </w:pPr>
  </w:style>
  <w:style w:type="character" w:styleId="Hyperlink">
    <w:name w:val="Hyperlink"/>
    <w:basedOn w:val="DefaultParagraphFont"/>
    <w:uiPriority w:val="99"/>
    <w:unhideWhenUsed/>
    <w:rsid w:val="001B7610"/>
    <w:rPr>
      <w:color w:val="0563C1" w:themeColor="hyperlink"/>
      <w:u w:val="single"/>
    </w:rPr>
  </w:style>
  <w:style w:type="paragraph" w:styleId="NormalWeb">
    <w:name w:val="Normal (Web)"/>
    <w:basedOn w:val="Normal"/>
    <w:uiPriority w:val="99"/>
    <w:unhideWhenUsed/>
    <w:rsid w:val="001B76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0708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08B"/>
    <w:rPr>
      <w:rFonts w:ascii="Segoe UI" w:eastAsiaTheme="minorEastAsia"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itivepracticeenvironment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sitivepracticeenvironments.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p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ho.int/health-topics/health-workforce" TargetMode="External"/><Relationship Id="rId4" Type="http://schemas.openxmlformats.org/officeDocument/2006/relationships/webSettings" Target="webSettings.xml"/><Relationship Id="rId9" Type="http://schemas.openxmlformats.org/officeDocument/2006/relationships/hyperlink" Target="http://apps.who.int/gb/ebwha/pdf_files/WHA69/A69_39-en.pdf?ua=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1072</Words>
  <Characters>6116</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 Sarah</dc:creator>
  <cp:keywords/>
  <dc:description/>
  <cp:lastModifiedBy>Helen von Dadelszen</cp:lastModifiedBy>
  <cp:revision>4</cp:revision>
  <dcterms:created xsi:type="dcterms:W3CDTF">2020-09-25T14:02:00Z</dcterms:created>
  <dcterms:modified xsi:type="dcterms:W3CDTF">2020-09-25T14:26:00Z</dcterms:modified>
</cp:coreProperties>
</file>